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Порядок подачи жалобы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 вопросам качества оказания социальных услуг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в ГКУСОН АО КЦСОН Володарский район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Заявители обращаются в учреждение с жалобой на предоставление государственных услуг в следующих случаях: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нарушение срока предоставления государственной услуги;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Жалобы, касающиеся предоставления государственных услуг, рассматриваются в особом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а также может быть принята при личном приеме заявителя директором учреждения.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случае,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Срок рассмотрения жалобы исчисляется со дня регистрации жалобы в журнале регистрации.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Жалоба должна содержать: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наименование учреждения, а также специалиста учреждения, предоставляющего государственную услугу;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специалиста  учреждения, предоставляющего государственную услугу;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 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Директор учреждения вправе установить случаи, при которых срок рассмотрения жалобы может быть сокращен.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По результатам рассмотрения жалобы учреждение принимает одно из следующих решений: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Указанное решение принимается в форме правового акта учреждения.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Основаниями отказа в удовлетворении жалобы являются: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Случаи, в которых ответ на жалобу не дается: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ежедневно с 8.30 до 17.30, кроме субботы и воскресенья,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перерыв - с 12.00 до 13.00</w:t>
        <w:br/>
        <w:t>по адресу: п.Володарский,  каб.№1 (директор).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каб.№ 3 (заместитель директора).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+7 (85142) 90435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 +7 (85142) 90439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e-mail: </w:t>
      </w:r>
      <w:r>
        <w:rPr>
          <w:b/>
          <w:sz w:val="28"/>
          <w:szCs w:val="28"/>
          <w:lang w:val="en-US"/>
        </w:rPr>
        <w:t>kcsonvol</w:t>
      </w:r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6587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65875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8658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LibreOffice/7.2.1.2$Windows_X86_64 LibreOffice_project/87b77fad49947c1441b67c559c339af8f3517e22</Application>
  <AppVersion>15.0000</AppVersion>
  <Pages>2</Pages>
  <Words>795</Words>
  <Characters>5604</Characters>
  <CharactersWithSpaces>6361</CharactersWithSpaces>
  <Paragraphs>45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2015-12-18T12:10:00Z</dcterms:created>
  <dc:creator>User</dc:creator>
  <dc:description/>
  <dc:language>ru-RU</dc:language>
  <cp:lastModifiedBy/>
  <cp:lastPrinted>2023-07-04T11:08:04Z</cp:lastPrinted>
  <dcterms:modified xsi:type="dcterms:W3CDTF">2023-07-04T11:09:18Z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