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приказу №69-п от 27 апреля 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мероприятий по улучшению качества оказания социальных услуг ГКУСОН АО КЦСОН Володарский р-н на 2023-2025годы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3"/>
        <w:gridCol w:w="3746"/>
        <w:gridCol w:w="2103"/>
        <w:gridCol w:w="2352"/>
        <w:gridCol w:w="2390"/>
        <w:gridCol w:w="1896"/>
        <w:gridCol w:w="2241"/>
      </w:tblGrid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критерия по результатам независимой оценки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Количественный показатель %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Мероприятия по улучшению качества оказания социальных услуг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Ожидаемый результат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Срок реализации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Ответственный исполнитель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Удовлетворенность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Размещение информации о предоставлении социальных услуг на сайте учреждения и в социальных сетях (Одноклассники, Вконтакте,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instagram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facebook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Информированность получателей социальных услуг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директора, заведующие структурными подразделениями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Удовлетворенность комфортностью условий предоставления социальных услуг и доступность их получения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Регулярное обновление (модернизация) технологического и реабилитационного оборудования, приобретение современных средств ухода за ослабленными клиентами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комфортности условий пребывания в учреждении, улучшение качества реабилитационных мероприятий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2023-2025гг.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Благоустройство и содержание помещения организации социального обслуживания и территории, на которой она расположена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Укрепление материально-технической базы учреждения: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косметический ремонт всех помещений жилого корпуса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Создание комфортных условий пребывания в учреждении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2023-2025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Доброжелательность, вежливость и внимательность работников учреждения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Провести цикл лекций по темам: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-Основные этические принципы и правила служебного поведения;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Говорим по телефону правильно;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-Вежливое общение;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-Виды, стадии и разрешение профессиональных конфликтов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личностных качеств работников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директора, заведующие структурными подразделениями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Компетентность работников учреждения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квалификации специалистов учреждения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профессионального уровня специалистов учреждения, повышение личностных компетенций работников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директора, заведующие структурными подразделениями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Изменения качества жизни в результате получения социальных услуг в учреждении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Комплексная реабилитация получателей социальных услуг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Улучшение качества жизни получателей социальных услуг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Специалисты по социальной работе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Удовлетворенность конфиденциальностью предоставления социальных услуг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Инструктажи с работниками учреждения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компетентности работников учреждения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раз в полгода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директора, заведующие структурными подразделениями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Удовлетворенность оперативностью решения вопросов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квалификации специалистов учреждения.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семинаров, тренингов.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профессионального уровня специалистов учреждения. Повышение эффективности и качества работы специалистов.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директора, заведующие структурными подразделениями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Версия для инвалидов по зрению  установлена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доступности информирования населения о деятельности учреждения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Информированность работников о видах социальных услуг предоставляемых учреждением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Информированность получателей социальных услуг, увеличение числа получателей социальных услуг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Специалисты учреждения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Завести дополнительно книгу жалоб и предложений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Возможность свободного доступа к книги жалоб и предложений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Делопроизводитель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Разместить информацию о порядке подачи жалобы по вопросам качества оказания социальных услуг на сайте учреждения и на информационном стенде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Информированность населения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Имеется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Создание доступной среды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Доступность условий беспрепятственного доступа к объектам и услугам в учреждении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2023-2025гг.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Укреплять материальную базу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комфортности условий пребывания в учреждении, улучшение качества реабилитационных мероприятий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мер по повышению кадрового потенциала: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повышение квалификации работников учреждения;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-участие в областных конкурсах;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проведение семинаров, совещаний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Укомплектованность организации специалистами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2023-2025гг.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квалификации работников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профессионального уровня специалистов учреждения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2023-2025гг.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предоставляемых организацией в отчетном периоде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качества предоставляемых социальных услуг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жалоб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Специалисты учреждения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мероприятий по: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-оборудованию территории, прилегающей к организации социального обслуживания с учетом требований доступности для маломобильных получателей социальных услуг (лиц с нарушением функций слуха, зрения и лиц, использующих для передвижения кресла-коляски);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оборудованию входных зон для маломобильных групп граждан;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оборудованию специально оборудованного санитарно-гигиенического помещения;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оборудованию в помещениях организации социального обслуживания видео и аудиоинформаторов для лиц с нарушением функций слуха и зрения;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обеспечению необходимой мебелью, мягким инвентарем, оборудованием, инвентарем;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улучшению качества предоставления социальных услуг.</w:t>
            </w:r>
          </w:p>
        </w:tc>
        <w:tc>
          <w:tcPr>
            <w:tcW w:w="21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3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Повышение качества предоставляемых социальных услуг для маломобильных групп населения</w:t>
            </w:r>
          </w:p>
        </w:tc>
        <w:tc>
          <w:tcPr>
            <w:tcW w:w="23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Улучшение предоставляемых социальных услуг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2023-2025гг.</w:t>
            </w:r>
          </w:p>
        </w:tc>
        <w:tc>
          <w:tcPr>
            <w:tcW w:w="22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Директор, заместитель директора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orient="landscape" w:w="16838" w:h="11906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1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f2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LibreOffice/7.2.1.2$Windows_X86_64 LibreOffice_project/87b77fad49947c1441b67c559c339af8f3517e22</Application>
  <AppVersion>15.0000</AppVersion>
  <Pages>5</Pages>
  <Words>754</Words>
  <Characters>6176</Characters>
  <CharactersWithSpaces>6782</CharactersWithSpaces>
  <Paragraphs>152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2019-02-22T07:46:00Z</dcterms:created>
  <dc:creator>КЦСОН</dc:creator>
  <dc:description/>
  <dc:language>ru-RU</dc:language>
  <cp:lastModifiedBy/>
  <cp:lastPrinted>2019-02-22T05:43:00Z</cp:lastPrinted>
  <dcterms:modified xsi:type="dcterms:W3CDTF">2023-07-04T11:22:25Z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